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6FA" w:rsidRPr="00F036FA" w:rsidRDefault="00F036FA" w:rsidP="00F03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6FA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10483E" w:rsidRPr="00F036FA" w:rsidRDefault="00F036FA" w:rsidP="00F03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6FA">
        <w:rPr>
          <w:rFonts w:ascii="Times New Roman" w:hAnsi="Times New Roman" w:cs="Times New Roman"/>
          <w:b/>
          <w:sz w:val="28"/>
          <w:szCs w:val="28"/>
        </w:rPr>
        <w:t>CHUYÊN NGÀNH</w:t>
      </w:r>
      <w:r w:rsidRPr="00F036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147" w:rsidRPr="00F036FA">
        <w:rPr>
          <w:rFonts w:ascii="Times New Roman" w:hAnsi="Times New Roman" w:cs="Times New Roman"/>
          <w:b/>
          <w:sz w:val="28"/>
          <w:szCs w:val="28"/>
        </w:rPr>
        <w:t>KẾ TOÁN</w:t>
      </w:r>
      <w:r w:rsidR="00C32B5B" w:rsidRPr="00F036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694" w:rsidRPr="00F036FA" w:rsidRDefault="00F036FA" w:rsidP="00C32B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6FA">
        <w:rPr>
          <w:rFonts w:ascii="Times New Roman" w:hAnsi="Times New Roman" w:cs="Times New Roman"/>
          <w:b/>
          <w:sz w:val="28"/>
          <w:szCs w:val="28"/>
        </w:rPr>
        <w:t>(</w:t>
      </w:r>
      <w:r w:rsidR="0010483E" w:rsidRPr="00F036FA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DE64E8" w:rsidRPr="00F036FA">
        <w:rPr>
          <w:rFonts w:ascii="Times New Roman" w:hAnsi="Times New Roman" w:cs="Times New Roman"/>
          <w:b/>
          <w:sz w:val="28"/>
          <w:szCs w:val="28"/>
        </w:rPr>
        <w:t>ĐẠI HỌC</w:t>
      </w:r>
      <w:r w:rsidRPr="00F036FA">
        <w:rPr>
          <w:rFonts w:ascii="Times New Roman" w:hAnsi="Times New Roman" w:cs="Times New Roman"/>
          <w:b/>
          <w:sz w:val="28"/>
          <w:szCs w:val="28"/>
        </w:rPr>
        <w:t>)</w:t>
      </w:r>
      <w:r w:rsidR="00DE64E8" w:rsidRPr="00F036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402" w:rsidRPr="00593147" w:rsidRDefault="00F51402" w:rsidP="00593147">
      <w:pPr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3F657F" w:rsidRPr="00F036FA" w:rsidRDefault="003F657F" w:rsidP="00F036FA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ind w:left="1418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F036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Nội dung công tác kế toán tổng hợp đơn vị hành chính sự nghiệp ?</w:t>
      </w:r>
    </w:p>
    <w:p w:rsidR="003F657F" w:rsidRPr="00F036FA" w:rsidRDefault="003F657F" w:rsidP="00F036FA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ind w:left="1418" w:hanging="425"/>
        <w:jc w:val="both"/>
        <w:rPr>
          <w:rStyle w:val="Strong"/>
          <w:rFonts w:ascii="Times New Roman" w:eastAsia="Calibri" w:hAnsi="Times New Roman" w:cs="Times New Roman"/>
          <w:bCs w:val="0"/>
          <w:sz w:val="28"/>
          <w:szCs w:val="28"/>
        </w:rPr>
      </w:pPr>
      <w:r w:rsidRPr="00F036FA">
        <w:rPr>
          <w:rStyle w:val="Strong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Nhiệm vụ của kế toán tổng hợp trong đơn vị hành chính sự nghiệp?</w:t>
      </w:r>
    </w:p>
    <w:p w:rsidR="00EE4859" w:rsidRPr="00F036FA" w:rsidRDefault="002F0669" w:rsidP="00F036FA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ind w:left="1418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6FA">
        <w:rPr>
          <w:rFonts w:ascii="Times New Roman" w:hAnsi="Times New Roman" w:cs="Times New Roman"/>
          <w:color w:val="000000"/>
          <w:sz w:val="28"/>
          <w:szCs w:val="28"/>
        </w:rPr>
        <w:t>Các hoạt động HCSN và đối tượng kế toán HCSN</w:t>
      </w:r>
    </w:p>
    <w:p w:rsidR="00EE4859" w:rsidRPr="00F036FA" w:rsidRDefault="002F0669" w:rsidP="00F036FA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ind w:left="1418" w:hanging="42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036FA">
        <w:rPr>
          <w:rFonts w:ascii="Times New Roman" w:hAnsi="Times New Roman" w:cs="Times New Roman"/>
          <w:sz w:val="28"/>
          <w:szCs w:val="28"/>
        </w:rPr>
        <w:t>Nội dung các nghiệp vụ kế toán thanh toán đơn vị HCSN</w:t>
      </w:r>
      <w:r w:rsidR="00EE4859" w:rsidRPr="00F036FA">
        <w:rPr>
          <w:rFonts w:ascii="Times New Roman" w:hAnsi="Times New Roman" w:cs="Times New Roman"/>
          <w:sz w:val="28"/>
          <w:szCs w:val="28"/>
        </w:rPr>
        <w:t xml:space="preserve"> </w:t>
      </w:r>
      <w:r w:rsidRPr="00F036FA">
        <w:rPr>
          <w:rFonts w:ascii="Times New Roman" w:hAnsi="Times New Roman" w:cs="Times New Roman"/>
          <w:sz w:val="28"/>
          <w:szCs w:val="28"/>
        </w:rPr>
        <w:t>(</w:t>
      </w:r>
      <w:r w:rsidRPr="00F036FA">
        <w:rPr>
          <w:rFonts w:ascii="Times New Roman" w:hAnsi="Times New Roman" w:cs="Times New Roman"/>
          <w:i/>
          <w:sz w:val="28"/>
          <w:szCs w:val="28"/>
        </w:rPr>
        <w:t>Nguyên tắc kế toán thanh toán</w:t>
      </w:r>
      <w:r w:rsidR="00EE4859" w:rsidRPr="00F036FA">
        <w:rPr>
          <w:rFonts w:ascii="Times New Roman" w:hAnsi="Times New Roman" w:cs="Times New Roman"/>
          <w:i/>
          <w:sz w:val="28"/>
          <w:szCs w:val="28"/>
        </w:rPr>
        <w:t xml:space="preserve"> &amp; </w:t>
      </w:r>
      <w:r w:rsidR="00EE4859" w:rsidRPr="00F036FA">
        <w:rPr>
          <w:rFonts w:ascii="Times New Roman" w:hAnsi="Times New Roman" w:cs="Times New Roman"/>
          <w:i/>
          <w:color w:val="000000"/>
          <w:sz w:val="28"/>
          <w:szCs w:val="28"/>
        </w:rPr>
        <w:t>Nhiệm vụ kế toán</w:t>
      </w:r>
      <w:r w:rsidRPr="00F036FA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EE4859" w:rsidRPr="00F036FA" w:rsidRDefault="00EE4859" w:rsidP="00F036FA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ind w:left="1418" w:hanging="42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036FA">
        <w:rPr>
          <w:rFonts w:ascii="Times New Roman" w:hAnsi="Times New Roman" w:cs="Times New Roman"/>
          <w:sz w:val="28"/>
          <w:szCs w:val="28"/>
        </w:rPr>
        <w:t xml:space="preserve">Hạch toán kế toán thanh toán các khoản phải thu trong đơn vị HCSN </w:t>
      </w:r>
      <w:r w:rsidRPr="00F036FA">
        <w:rPr>
          <w:rFonts w:ascii="Times New Roman" w:hAnsi="Times New Roman" w:cs="Times New Roman"/>
          <w:i/>
          <w:sz w:val="28"/>
          <w:szCs w:val="28"/>
        </w:rPr>
        <w:t>(Nội dung các khoảng phải chi &amp; Nhiệm vụ kế toán)</w:t>
      </w:r>
    </w:p>
    <w:p w:rsidR="00C32B5B" w:rsidRPr="00F036FA" w:rsidRDefault="00C32B5B" w:rsidP="00F036FA">
      <w:pPr>
        <w:pStyle w:val="ListParagraph"/>
        <w:numPr>
          <w:ilvl w:val="0"/>
          <w:numId w:val="41"/>
        </w:numPr>
        <w:spacing w:before="120"/>
        <w:ind w:left="1418" w:hanging="425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F036FA">
        <w:rPr>
          <w:rFonts w:ascii="Times New Roman" w:hAnsi="Times New Roman" w:cs="Times New Roman"/>
          <w:sz w:val="28"/>
          <w:szCs w:val="28"/>
          <w:lang w:val="vi-VN" w:eastAsia="vi-VN"/>
        </w:rPr>
        <w:t>Quy định về sổ kế toán</w:t>
      </w:r>
      <w:r w:rsidRPr="00F036FA">
        <w:rPr>
          <w:rFonts w:ascii="Times New Roman" w:hAnsi="Times New Roman" w:cs="Times New Roman"/>
          <w:sz w:val="28"/>
          <w:szCs w:val="28"/>
          <w:lang w:eastAsia="vi-VN"/>
        </w:rPr>
        <w:t xml:space="preserve"> theo điều 5 của </w:t>
      </w:r>
      <w:r w:rsidRPr="00F036FA">
        <w:rPr>
          <w:rFonts w:ascii="Times New Roman" w:eastAsia="Times New Roman" w:hAnsi="Times New Roman" w:cs="Times New Roman"/>
          <w:sz w:val="28"/>
          <w:szCs w:val="28"/>
        </w:rPr>
        <w:t>Thông tư 107/2017/TT-BTC ngày 10/10/2017 của Bộ Tài chính.</w:t>
      </w:r>
    </w:p>
    <w:p w:rsidR="002F0669" w:rsidRPr="00F036FA" w:rsidRDefault="00C32B5B" w:rsidP="002F0669">
      <w:pPr>
        <w:pStyle w:val="ListParagraph"/>
        <w:numPr>
          <w:ilvl w:val="0"/>
          <w:numId w:val="41"/>
        </w:numPr>
        <w:spacing w:before="120"/>
        <w:ind w:left="1418" w:hanging="425"/>
        <w:rPr>
          <w:rFonts w:ascii="Times New Roman" w:hAnsi="Times New Roman" w:cs="Times New Roman"/>
          <w:i/>
          <w:sz w:val="28"/>
          <w:szCs w:val="28"/>
          <w:lang w:val="vi-VN" w:eastAsia="vi-VN"/>
        </w:rPr>
      </w:pPr>
      <w:r w:rsidRPr="00F036FA">
        <w:rPr>
          <w:rFonts w:ascii="Times New Roman" w:hAnsi="Times New Roman" w:cs="Times New Roman"/>
          <w:bCs/>
          <w:color w:val="2E2E2E"/>
          <w:sz w:val="28"/>
          <w:szCs w:val="28"/>
        </w:rPr>
        <w:t>Các hành vi bị cấm trong lĩnh vực ngân sách nhà nước (điều 18.</w:t>
      </w:r>
      <w:r w:rsidRPr="00F036F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036FA">
        <w:rPr>
          <w:rFonts w:ascii="Times New Roman" w:eastAsia="Times New Roman" w:hAnsi="Times New Roman"/>
          <w:i/>
          <w:sz w:val="28"/>
          <w:szCs w:val="28"/>
        </w:rPr>
        <w:t xml:space="preserve">Luật ngân sách nhà nước số 83/2015/QH 13 </w:t>
      </w:r>
      <w:r w:rsidRPr="00F036FA">
        <w:rPr>
          <w:rFonts w:ascii="Times New Roman" w:hAnsi="Times New Roman" w:cs="Times New Roman"/>
          <w:bCs/>
          <w:i/>
          <w:color w:val="2E2E2E"/>
          <w:sz w:val="28"/>
          <w:szCs w:val="28"/>
        </w:rPr>
        <w:t xml:space="preserve"> )</w:t>
      </w:r>
    </w:p>
    <w:p w:rsidR="00B637AB" w:rsidRPr="007C6465" w:rsidRDefault="00B637AB" w:rsidP="007C6465">
      <w:pPr>
        <w:pStyle w:val="ListParagraph"/>
        <w:tabs>
          <w:tab w:val="left" w:pos="1800"/>
        </w:tabs>
        <w:spacing w:after="0" w:line="360" w:lineRule="auto"/>
        <w:ind w:left="3330"/>
        <w:rPr>
          <w:rFonts w:ascii="Times New Roman" w:hAnsi="Times New Roman" w:cs="Times New Roman"/>
          <w:sz w:val="26"/>
          <w:szCs w:val="26"/>
        </w:rPr>
      </w:pPr>
    </w:p>
    <w:p w:rsidR="006E643A" w:rsidRPr="007C6465" w:rsidRDefault="006E643A" w:rsidP="00F036FA">
      <w:pPr>
        <w:pStyle w:val="ListParagraph"/>
        <w:spacing w:after="0" w:line="360" w:lineRule="auto"/>
        <w:ind w:left="1800"/>
        <w:rPr>
          <w:rFonts w:ascii="Times New Roman" w:hAnsi="Times New Roman" w:cs="Times New Roman"/>
          <w:b/>
          <w:sz w:val="26"/>
          <w:szCs w:val="26"/>
        </w:rPr>
      </w:pPr>
      <w:r w:rsidRPr="007C6465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</w:p>
    <w:p w:rsidR="00F51402" w:rsidRPr="00A2657F" w:rsidRDefault="00F51402" w:rsidP="00C32B5B">
      <w:pPr>
        <w:spacing w:after="0" w:line="336" w:lineRule="auto"/>
        <w:ind w:left="1800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A2657F">
        <w:rPr>
          <w:rFonts w:ascii="Times New Roman" w:eastAsia="Times New Roman" w:hAnsi="Times New Roman"/>
          <w:b/>
          <w:sz w:val="26"/>
          <w:szCs w:val="26"/>
        </w:rPr>
        <w:t>1. Luật ngân sách nhà nước</w:t>
      </w:r>
      <w:r w:rsidRPr="00A2657F">
        <w:rPr>
          <w:rFonts w:ascii="Times New Roman" w:eastAsia="Times New Roman" w:hAnsi="Times New Roman"/>
          <w:sz w:val="26"/>
          <w:szCs w:val="26"/>
        </w:rPr>
        <w:t xml:space="preserve"> số 83/2015/QH 13 ngày 25 tháng 6 năm 2015 </w:t>
      </w:r>
    </w:p>
    <w:p w:rsidR="00F51402" w:rsidRPr="00A2657F" w:rsidRDefault="00F51402" w:rsidP="00C32B5B">
      <w:pPr>
        <w:spacing w:after="0" w:line="336" w:lineRule="auto"/>
        <w:ind w:left="1800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A2657F">
        <w:rPr>
          <w:rFonts w:ascii="Times New Roman" w:eastAsia="Times New Roman" w:hAnsi="Times New Roman"/>
          <w:b/>
          <w:sz w:val="26"/>
          <w:szCs w:val="26"/>
        </w:rPr>
        <w:t>2. Luật kế toán</w:t>
      </w:r>
      <w:r w:rsidRPr="00A2657F">
        <w:rPr>
          <w:rFonts w:ascii="Times New Roman" w:eastAsia="Times New Roman" w:hAnsi="Times New Roman"/>
          <w:sz w:val="26"/>
          <w:szCs w:val="26"/>
        </w:rPr>
        <w:t xml:space="preserve"> số 88/2015/QH13 ngày 20/11/2015 </w:t>
      </w:r>
    </w:p>
    <w:p w:rsidR="00395A79" w:rsidRPr="007C6465" w:rsidRDefault="00F51402" w:rsidP="00C32B5B">
      <w:pPr>
        <w:pStyle w:val="ListParagraph"/>
        <w:spacing w:after="0" w:line="360" w:lineRule="auto"/>
        <w:ind w:left="1800"/>
        <w:jc w:val="both"/>
        <w:rPr>
          <w:rFonts w:ascii="Times New Roman" w:hAnsi="Times New Roman" w:cs="Times New Roman"/>
          <w:sz w:val="26"/>
          <w:szCs w:val="26"/>
        </w:rPr>
      </w:pPr>
      <w:r w:rsidRPr="00A2657F">
        <w:rPr>
          <w:rFonts w:ascii="Times New Roman" w:eastAsia="Times New Roman" w:hAnsi="Times New Roman"/>
          <w:b/>
          <w:sz w:val="26"/>
          <w:szCs w:val="26"/>
        </w:rPr>
        <w:t>3. Thông tư 107/2017/TT-BTC</w:t>
      </w:r>
      <w:r w:rsidRPr="00A2657F">
        <w:rPr>
          <w:rFonts w:ascii="Times New Roman" w:eastAsia="Times New Roman" w:hAnsi="Times New Roman"/>
          <w:sz w:val="26"/>
          <w:szCs w:val="26"/>
        </w:rPr>
        <w:t xml:space="preserve"> ngày 10/10/2017 của Bộ Tài chính hướng dẫn chế độ kế toán hành chính, sự nghiệp</w:t>
      </w:r>
    </w:p>
    <w:p w:rsidR="009E2567" w:rsidRPr="007C6465" w:rsidRDefault="009E2567" w:rsidP="009E2567">
      <w:pPr>
        <w:pStyle w:val="ListParagraph"/>
        <w:tabs>
          <w:tab w:val="left" w:pos="1350"/>
          <w:tab w:val="left" w:pos="2340"/>
        </w:tabs>
        <w:spacing w:after="0" w:line="360" w:lineRule="auto"/>
        <w:ind w:left="1980"/>
        <w:jc w:val="both"/>
        <w:rPr>
          <w:rFonts w:ascii="Times New Roman" w:hAnsi="Times New Roman" w:cs="Times New Roman"/>
          <w:sz w:val="26"/>
          <w:szCs w:val="26"/>
        </w:rPr>
      </w:pPr>
    </w:p>
    <w:p w:rsidR="00395A79" w:rsidRPr="007C6465" w:rsidRDefault="00395A79" w:rsidP="007C6465">
      <w:pPr>
        <w:pStyle w:val="ListParagraph"/>
        <w:spacing w:after="0" w:line="36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</w:p>
    <w:sectPr w:rsidR="00395A79" w:rsidRPr="007C6465" w:rsidSect="00F036FA">
      <w:footerReference w:type="default" r:id="rId8"/>
      <w:pgSz w:w="11909" w:h="16834" w:code="9"/>
      <w:pgMar w:top="576" w:right="994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BA7" w:rsidRDefault="00FE5BA7" w:rsidP="00BB104B">
      <w:pPr>
        <w:spacing w:after="0" w:line="240" w:lineRule="auto"/>
      </w:pPr>
      <w:r>
        <w:separator/>
      </w:r>
    </w:p>
  </w:endnote>
  <w:endnote w:type="continuationSeparator" w:id="0">
    <w:p w:rsidR="00FE5BA7" w:rsidRDefault="00FE5BA7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1D18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36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BA7" w:rsidRDefault="00FE5BA7" w:rsidP="00BB104B">
      <w:pPr>
        <w:spacing w:after="0" w:line="240" w:lineRule="auto"/>
      </w:pPr>
      <w:r>
        <w:separator/>
      </w:r>
    </w:p>
  </w:footnote>
  <w:footnote w:type="continuationSeparator" w:id="0">
    <w:p w:rsidR="00FE5BA7" w:rsidRDefault="00FE5BA7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0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B7B510F"/>
    <w:multiLevelType w:val="hybridMultilevel"/>
    <w:tmpl w:val="E7903F30"/>
    <w:lvl w:ilvl="0" w:tplc="04090013">
      <w:start w:val="1"/>
      <w:numFmt w:val="upp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45D14DE"/>
    <w:multiLevelType w:val="hybridMultilevel"/>
    <w:tmpl w:val="86166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CB13C33"/>
    <w:multiLevelType w:val="hybridMultilevel"/>
    <w:tmpl w:val="58D44BEC"/>
    <w:lvl w:ilvl="0" w:tplc="35CAE156">
      <w:start w:val="1"/>
      <w:numFmt w:val="decimal"/>
      <w:lvlText w:val="%1-"/>
      <w:lvlJc w:val="left"/>
      <w:pPr>
        <w:ind w:left="2340" w:hanging="360"/>
      </w:pPr>
      <w:rPr>
        <w:rFonts w:eastAsia="Calibri"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30"/>
  </w:num>
  <w:num w:numId="5">
    <w:abstractNumId w:val="25"/>
  </w:num>
  <w:num w:numId="6">
    <w:abstractNumId w:val="18"/>
  </w:num>
  <w:num w:numId="7">
    <w:abstractNumId w:val="19"/>
  </w:num>
  <w:num w:numId="8">
    <w:abstractNumId w:val="10"/>
  </w:num>
  <w:num w:numId="9">
    <w:abstractNumId w:val="3"/>
  </w:num>
  <w:num w:numId="10">
    <w:abstractNumId w:val="34"/>
  </w:num>
  <w:num w:numId="11">
    <w:abstractNumId w:val="0"/>
  </w:num>
  <w:num w:numId="12">
    <w:abstractNumId w:val="17"/>
  </w:num>
  <w:num w:numId="13">
    <w:abstractNumId w:val="32"/>
  </w:num>
  <w:num w:numId="14">
    <w:abstractNumId w:val="4"/>
  </w:num>
  <w:num w:numId="15">
    <w:abstractNumId w:val="27"/>
  </w:num>
  <w:num w:numId="16">
    <w:abstractNumId w:val="39"/>
  </w:num>
  <w:num w:numId="17">
    <w:abstractNumId w:val="1"/>
  </w:num>
  <w:num w:numId="18">
    <w:abstractNumId w:val="21"/>
  </w:num>
  <w:num w:numId="19">
    <w:abstractNumId w:val="35"/>
  </w:num>
  <w:num w:numId="20">
    <w:abstractNumId w:val="28"/>
  </w:num>
  <w:num w:numId="21">
    <w:abstractNumId w:val="37"/>
  </w:num>
  <w:num w:numId="22">
    <w:abstractNumId w:val="33"/>
  </w:num>
  <w:num w:numId="23">
    <w:abstractNumId w:val="29"/>
  </w:num>
  <w:num w:numId="24">
    <w:abstractNumId w:val="13"/>
  </w:num>
  <w:num w:numId="25">
    <w:abstractNumId w:val="26"/>
  </w:num>
  <w:num w:numId="26">
    <w:abstractNumId w:val="11"/>
  </w:num>
  <w:num w:numId="27">
    <w:abstractNumId w:val="2"/>
  </w:num>
  <w:num w:numId="28">
    <w:abstractNumId w:val="22"/>
  </w:num>
  <w:num w:numId="29">
    <w:abstractNumId w:val="40"/>
  </w:num>
  <w:num w:numId="30">
    <w:abstractNumId w:val="24"/>
  </w:num>
  <w:num w:numId="31">
    <w:abstractNumId w:val="23"/>
  </w:num>
  <w:num w:numId="32">
    <w:abstractNumId w:val="16"/>
  </w:num>
  <w:num w:numId="33">
    <w:abstractNumId w:val="8"/>
  </w:num>
  <w:num w:numId="34">
    <w:abstractNumId w:val="12"/>
  </w:num>
  <w:num w:numId="35">
    <w:abstractNumId w:val="38"/>
  </w:num>
  <w:num w:numId="36">
    <w:abstractNumId w:val="9"/>
  </w:num>
  <w:num w:numId="37">
    <w:abstractNumId w:val="5"/>
  </w:num>
  <w:num w:numId="38">
    <w:abstractNumId w:val="36"/>
  </w:num>
  <w:num w:numId="39">
    <w:abstractNumId w:val="20"/>
  </w:num>
  <w:num w:numId="40">
    <w:abstractNumId w:val="14"/>
  </w:num>
  <w:num w:numId="41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B42E5"/>
    <w:rsid w:val="000C0411"/>
    <w:rsid w:val="0010483E"/>
    <w:rsid w:val="00122F94"/>
    <w:rsid w:val="0015319D"/>
    <w:rsid w:val="001606D5"/>
    <w:rsid w:val="00171297"/>
    <w:rsid w:val="00191F5B"/>
    <w:rsid w:val="001C4374"/>
    <w:rsid w:val="001D182C"/>
    <w:rsid w:val="001F0A04"/>
    <w:rsid w:val="0023542D"/>
    <w:rsid w:val="002529C3"/>
    <w:rsid w:val="002547B4"/>
    <w:rsid w:val="00284CFA"/>
    <w:rsid w:val="00286B4B"/>
    <w:rsid w:val="002C3072"/>
    <w:rsid w:val="002D3AB0"/>
    <w:rsid w:val="002D5EA5"/>
    <w:rsid w:val="002E38C2"/>
    <w:rsid w:val="002F0669"/>
    <w:rsid w:val="00315E47"/>
    <w:rsid w:val="00341F79"/>
    <w:rsid w:val="00352004"/>
    <w:rsid w:val="00385570"/>
    <w:rsid w:val="00395A79"/>
    <w:rsid w:val="003B48FA"/>
    <w:rsid w:val="003B5303"/>
    <w:rsid w:val="003D5784"/>
    <w:rsid w:val="003F02F0"/>
    <w:rsid w:val="003F657F"/>
    <w:rsid w:val="003F7102"/>
    <w:rsid w:val="004139F9"/>
    <w:rsid w:val="00414ACC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81DF9"/>
    <w:rsid w:val="00593147"/>
    <w:rsid w:val="00594578"/>
    <w:rsid w:val="005B337B"/>
    <w:rsid w:val="005C0E21"/>
    <w:rsid w:val="005E26AB"/>
    <w:rsid w:val="005F1EA2"/>
    <w:rsid w:val="0060625A"/>
    <w:rsid w:val="00611969"/>
    <w:rsid w:val="0062440E"/>
    <w:rsid w:val="006528DA"/>
    <w:rsid w:val="006603CF"/>
    <w:rsid w:val="00674AAD"/>
    <w:rsid w:val="00690B08"/>
    <w:rsid w:val="00693C61"/>
    <w:rsid w:val="006A381C"/>
    <w:rsid w:val="006B309E"/>
    <w:rsid w:val="006E643A"/>
    <w:rsid w:val="006F6E42"/>
    <w:rsid w:val="007321B8"/>
    <w:rsid w:val="00744CF5"/>
    <w:rsid w:val="00745C31"/>
    <w:rsid w:val="00760824"/>
    <w:rsid w:val="007669F5"/>
    <w:rsid w:val="0079386D"/>
    <w:rsid w:val="007C2EFF"/>
    <w:rsid w:val="007C6465"/>
    <w:rsid w:val="007D0785"/>
    <w:rsid w:val="008040AC"/>
    <w:rsid w:val="008224E6"/>
    <w:rsid w:val="00827CF3"/>
    <w:rsid w:val="008355AB"/>
    <w:rsid w:val="008527F2"/>
    <w:rsid w:val="00861D9A"/>
    <w:rsid w:val="00865D0A"/>
    <w:rsid w:val="00872250"/>
    <w:rsid w:val="008917B6"/>
    <w:rsid w:val="00892EFF"/>
    <w:rsid w:val="008B6B44"/>
    <w:rsid w:val="008C67CF"/>
    <w:rsid w:val="008C725F"/>
    <w:rsid w:val="008D025F"/>
    <w:rsid w:val="00901333"/>
    <w:rsid w:val="00942CEE"/>
    <w:rsid w:val="00944244"/>
    <w:rsid w:val="009701EF"/>
    <w:rsid w:val="009B07B6"/>
    <w:rsid w:val="009E2567"/>
    <w:rsid w:val="009F7C3F"/>
    <w:rsid w:val="00A108ED"/>
    <w:rsid w:val="00A1097E"/>
    <w:rsid w:val="00A30BBF"/>
    <w:rsid w:val="00A6144A"/>
    <w:rsid w:val="00A9073A"/>
    <w:rsid w:val="00AB7036"/>
    <w:rsid w:val="00AD47C7"/>
    <w:rsid w:val="00AE31C1"/>
    <w:rsid w:val="00B2397C"/>
    <w:rsid w:val="00B341E1"/>
    <w:rsid w:val="00B637AB"/>
    <w:rsid w:val="00B7141E"/>
    <w:rsid w:val="00B90169"/>
    <w:rsid w:val="00B92DD9"/>
    <w:rsid w:val="00B93BD9"/>
    <w:rsid w:val="00B93CAE"/>
    <w:rsid w:val="00BA2DD5"/>
    <w:rsid w:val="00BB104B"/>
    <w:rsid w:val="00BC3A54"/>
    <w:rsid w:val="00BD4AD9"/>
    <w:rsid w:val="00BF5BD5"/>
    <w:rsid w:val="00C1348A"/>
    <w:rsid w:val="00C142C9"/>
    <w:rsid w:val="00C32B5B"/>
    <w:rsid w:val="00C7577B"/>
    <w:rsid w:val="00C87F28"/>
    <w:rsid w:val="00CA3B35"/>
    <w:rsid w:val="00CB65AD"/>
    <w:rsid w:val="00CF2EF6"/>
    <w:rsid w:val="00D011B0"/>
    <w:rsid w:val="00D31061"/>
    <w:rsid w:val="00D333D2"/>
    <w:rsid w:val="00D43AD5"/>
    <w:rsid w:val="00D5613B"/>
    <w:rsid w:val="00D65138"/>
    <w:rsid w:val="00DC485F"/>
    <w:rsid w:val="00DC5473"/>
    <w:rsid w:val="00DD3A7B"/>
    <w:rsid w:val="00DE4D44"/>
    <w:rsid w:val="00DE64E8"/>
    <w:rsid w:val="00E018C2"/>
    <w:rsid w:val="00E21131"/>
    <w:rsid w:val="00E40955"/>
    <w:rsid w:val="00E52157"/>
    <w:rsid w:val="00E63007"/>
    <w:rsid w:val="00E974A0"/>
    <w:rsid w:val="00EA4250"/>
    <w:rsid w:val="00EA5060"/>
    <w:rsid w:val="00EB5928"/>
    <w:rsid w:val="00ED19F4"/>
    <w:rsid w:val="00EE4859"/>
    <w:rsid w:val="00F02CFC"/>
    <w:rsid w:val="00F036FA"/>
    <w:rsid w:val="00F21B0D"/>
    <w:rsid w:val="00F42694"/>
    <w:rsid w:val="00F51402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  <w:rsid w:val="00FE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291851-12B3-489A-9410-CA7BBA09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E25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6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6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E25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39"/>
    <w:rsid w:val="00F514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F657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6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66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EBB7-1DB7-4543-ADC0-D80FA04E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2015-11-25T03:47:00Z</cp:lastPrinted>
  <dcterms:created xsi:type="dcterms:W3CDTF">2023-01-04T07:43:00Z</dcterms:created>
  <dcterms:modified xsi:type="dcterms:W3CDTF">2023-01-04T07:43:00Z</dcterms:modified>
</cp:coreProperties>
</file>